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3C5E4D" w:rsidP="00BA4631">
      <w:pPr>
        <w:spacing w:after="0" w:line="240" w:lineRule="auto"/>
        <w:jc w:val="center"/>
      </w:pPr>
      <w:r>
        <w:t>June 9</w:t>
      </w:r>
      <w:r w:rsidR="009534D2">
        <w:t>, 2020</w:t>
      </w:r>
    </w:p>
    <w:p w:rsidR="00C801DE" w:rsidRDefault="00C801DE" w:rsidP="00C801DE">
      <w:pPr>
        <w:spacing w:after="0" w:line="240" w:lineRule="auto"/>
        <w:jc w:val="center"/>
      </w:pPr>
    </w:p>
    <w:p w:rsidR="00BA4631" w:rsidRDefault="001D6AF3" w:rsidP="001D6AF3">
      <w:pPr>
        <w:spacing w:after="0" w:line="240" w:lineRule="auto"/>
        <w:jc w:val="both"/>
      </w:pPr>
      <w:r>
        <w:t xml:space="preserve">Present:  Terry Hockett, DuWayne Sonnenberg, Wes Kellogg, Kathy Glawe, Debi Moltzan, </w:t>
      </w:r>
      <w:proofErr w:type="spellStart"/>
      <w:r>
        <w:t>Torey</w:t>
      </w:r>
      <w:proofErr w:type="spellEnd"/>
      <w:r>
        <w:t xml:space="preserve"> Sonnenberg, Chuck Watkins and Rod Boyer. </w:t>
      </w:r>
    </w:p>
    <w:p w:rsidR="001D6AF3" w:rsidRDefault="001D6AF3" w:rsidP="001D6AF3">
      <w:pPr>
        <w:spacing w:after="0" w:line="240" w:lineRule="auto"/>
        <w:jc w:val="both"/>
      </w:pPr>
    </w:p>
    <w:p w:rsidR="001D6AF3" w:rsidRDefault="001D6AF3" w:rsidP="001D6AF3">
      <w:pPr>
        <w:spacing w:after="0" w:line="240" w:lineRule="auto"/>
        <w:jc w:val="both"/>
      </w:pPr>
      <w:r>
        <w:t xml:space="preserve">Chairman Hockett called the meeting to order at 7:30 p.m.  The agenda was considered.  Kellogg made a motion to accept the agenda as presented.  </w:t>
      </w:r>
      <w:proofErr w:type="gramStart"/>
      <w:r>
        <w:t>D Sonnenberg second.</w:t>
      </w:r>
      <w:proofErr w:type="gramEnd"/>
      <w:r>
        <w:t xml:space="preserve">  </w:t>
      </w:r>
      <w:proofErr w:type="gramStart"/>
      <w:r>
        <w:t>All in favor.</w:t>
      </w:r>
      <w:proofErr w:type="gramEnd"/>
      <w:r>
        <w:t xml:space="preserve"> Motion carried. </w:t>
      </w:r>
    </w:p>
    <w:p w:rsidR="001D6AF3" w:rsidRDefault="001D6AF3" w:rsidP="001D6AF3">
      <w:pPr>
        <w:spacing w:after="0" w:line="240" w:lineRule="auto"/>
        <w:jc w:val="both"/>
      </w:pPr>
    </w:p>
    <w:p w:rsidR="001D6AF3" w:rsidRDefault="001D6AF3" w:rsidP="001D6AF3">
      <w:pPr>
        <w:spacing w:after="0" w:line="240" w:lineRule="auto"/>
        <w:jc w:val="both"/>
      </w:pPr>
      <w:r>
        <w:t xml:space="preserve">Kellogg made a motion to approve the minutes from the May meeting. </w:t>
      </w:r>
      <w:proofErr w:type="gramStart"/>
      <w:r>
        <w:t>D Sonnenberg second.</w:t>
      </w:r>
      <w:proofErr w:type="gramEnd"/>
      <w:r>
        <w:t xml:space="preserve">  </w:t>
      </w:r>
      <w:proofErr w:type="gramStart"/>
      <w:r>
        <w:t>All in favor.</w:t>
      </w:r>
      <w:proofErr w:type="gramEnd"/>
      <w:r>
        <w:t xml:space="preserve"> Motion carried. </w:t>
      </w:r>
    </w:p>
    <w:p w:rsidR="001D6AF3" w:rsidRDefault="001D6AF3" w:rsidP="001D6AF3">
      <w:pPr>
        <w:spacing w:after="0" w:line="240" w:lineRule="auto"/>
        <w:jc w:val="both"/>
      </w:pPr>
    </w:p>
    <w:p w:rsidR="001D6AF3" w:rsidRDefault="001D6AF3" w:rsidP="001D6AF3">
      <w:pPr>
        <w:spacing w:after="0" w:line="240" w:lineRule="auto"/>
        <w:jc w:val="both"/>
      </w:pPr>
      <w:r>
        <w:t xml:space="preserve">D Sonnenberg made a motion to approve the treasurer’s report.  Kellogg second.  </w:t>
      </w:r>
      <w:proofErr w:type="gramStart"/>
      <w:r>
        <w:t>All in favor.</w:t>
      </w:r>
      <w:proofErr w:type="gramEnd"/>
      <w:r>
        <w:t xml:space="preserve"> Motion carried. </w:t>
      </w:r>
    </w:p>
    <w:p w:rsidR="001D6AF3" w:rsidRDefault="001D6AF3" w:rsidP="001D6AF3">
      <w:pPr>
        <w:spacing w:after="0" w:line="240" w:lineRule="auto"/>
        <w:jc w:val="both"/>
      </w:pPr>
    </w:p>
    <w:tbl>
      <w:tblPr>
        <w:tblW w:w="9800" w:type="dxa"/>
        <w:tblInd w:w="91" w:type="dxa"/>
        <w:tblLook w:val="04A0"/>
      </w:tblPr>
      <w:tblGrid>
        <w:gridCol w:w="580"/>
        <w:gridCol w:w="578"/>
        <w:gridCol w:w="560"/>
        <w:gridCol w:w="414"/>
        <w:gridCol w:w="414"/>
        <w:gridCol w:w="413"/>
        <w:gridCol w:w="401"/>
        <w:gridCol w:w="400"/>
        <w:gridCol w:w="400"/>
        <w:gridCol w:w="480"/>
        <w:gridCol w:w="222"/>
        <w:gridCol w:w="620"/>
        <w:gridCol w:w="240"/>
        <w:gridCol w:w="720"/>
        <w:gridCol w:w="222"/>
        <w:gridCol w:w="1160"/>
        <w:gridCol w:w="400"/>
        <w:gridCol w:w="222"/>
        <w:gridCol w:w="360"/>
        <w:gridCol w:w="360"/>
        <w:gridCol w:w="840"/>
        <w:gridCol w:w="222"/>
      </w:tblGrid>
      <w:tr w:rsidR="00397AC1" w:rsidRPr="00397AC1" w:rsidTr="00397AC1">
        <w:trPr>
          <w:trHeight w:val="270"/>
        </w:trPr>
        <w:tc>
          <w:tcPr>
            <w:tcW w:w="1718" w:type="dxa"/>
            <w:gridSpan w:val="3"/>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b/>
                <w:bCs/>
                <w:color w:val="000000"/>
                <w:sz w:val="18"/>
                <w:szCs w:val="18"/>
              </w:rPr>
            </w:pPr>
            <w:r w:rsidRPr="00397AC1">
              <w:rPr>
                <w:rFonts w:ascii="Calibri" w:eastAsia="Times New Roman" w:hAnsi="Calibri" w:cs="Calibri"/>
                <w:b/>
                <w:bCs/>
                <w:color w:val="000000"/>
                <w:sz w:val="18"/>
                <w:szCs w:val="18"/>
              </w:rPr>
              <w:t xml:space="preserve">For the Period : </w:t>
            </w:r>
          </w:p>
        </w:tc>
        <w:tc>
          <w:tcPr>
            <w:tcW w:w="2442"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b/>
                <w:bCs/>
                <w:color w:val="000000"/>
                <w:sz w:val="18"/>
                <w:szCs w:val="18"/>
              </w:rPr>
            </w:pPr>
            <w:r w:rsidRPr="00397AC1">
              <w:rPr>
                <w:rFonts w:ascii="Calibri" w:eastAsia="Times New Roman" w:hAnsi="Calibri" w:cs="Calibri"/>
                <w:b/>
                <w:bCs/>
                <w:color w:val="000000"/>
                <w:sz w:val="18"/>
                <w:szCs w:val="18"/>
              </w:rPr>
              <w:t>5/1/2020 To 5/31/2020</w:t>
            </w:r>
          </w:p>
        </w:tc>
        <w:tc>
          <w:tcPr>
            <w:tcW w:w="4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r>
      <w:tr w:rsidR="00397AC1" w:rsidRPr="00397AC1" w:rsidTr="00397AC1">
        <w:trPr>
          <w:trHeight w:val="120"/>
        </w:trPr>
        <w:tc>
          <w:tcPr>
            <w:tcW w:w="5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578"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5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1"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r>
      <w:tr w:rsidR="00397AC1" w:rsidRPr="00397AC1" w:rsidTr="00397AC1">
        <w:trPr>
          <w:trHeight w:val="270"/>
        </w:trPr>
        <w:tc>
          <w:tcPr>
            <w:tcW w:w="5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578"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5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1"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r>
      <w:tr w:rsidR="00397AC1" w:rsidRPr="00397AC1" w:rsidTr="00397AC1">
        <w:trPr>
          <w:trHeight w:val="240"/>
        </w:trPr>
        <w:tc>
          <w:tcPr>
            <w:tcW w:w="2132" w:type="dxa"/>
            <w:gridSpan w:val="4"/>
            <w:vMerge w:val="restart"/>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b/>
                <w:bCs/>
                <w:color w:val="000000"/>
                <w:sz w:val="18"/>
                <w:szCs w:val="18"/>
                <w:u w:val="single"/>
              </w:rPr>
            </w:pPr>
            <w:r w:rsidRPr="00397AC1">
              <w:rPr>
                <w:rFonts w:ascii="Calibri" w:eastAsia="Times New Roman" w:hAnsi="Calibri" w:cs="Calibri"/>
                <w:b/>
                <w:bCs/>
                <w:color w:val="000000"/>
                <w:sz w:val="18"/>
                <w:szCs w:val="18"/>
                <w:u w:val="single"/>
              </w:rPr>
              <w:t>Name of Fund</w:t>
            </w: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681" w:type="dxa"/>
            <w:gridSpan w:val="4"/>
            <w:vMerge w:val="restart"/>
            <w:tcBorders>
              <w:top w:val="nil"/>
              <w:left w:val="nil"/>
              <w:bottom w:val="nil"/>
              <w:right w:val="nil"/>
            </w:tcBorders>
            <w:shd w:val="clear" w:color="auto" w:fill="auto"/>
            <w:hideMark/>
          </w:tcPr>
          <w:p w:rsidR="00397AC1" w:rsidRPr="00397AC1" w:rsidRDefault="00397AC1" w:rsidP="00397AC1">
            <w:pPr>
              <w:spacing w:after="0" w:line="240" w:lineRule="auto"/>
              <w:jc w:val="right"/>
              <w:rPr>
                <w:rFonts w:ascii="Calibri" w:eastAsia="Times New Roman" w:hAnsi="Calibri" w:cs="Calibri"/>
                <w:b/>
                <w:bCs/>
                <w:color w:val="000000"/>
                <w:sz w:val="18"/>
                <w:szCs w:val="18"/>
                <w:u w:val="single"/>
              </w:rPr>
            </w:pPr>
            <w:r w:rsidRPr="00397AC1">
              <w:rPr>
                <w:rFonts w:ascii="Calibri" w:eastAsia="Times New Roman" w:hAnsi="Calibri" w:cs="Calibri"/>
                <w:b/>
                <w:bCs/>
                <w:color w:val="000000"/>
                <w:sz w:val="18"/>
                <w:szCs w:val="18"/>
                <w:u w:val="single"/>
              </w:rPr>
              <w:t xml:space="preserve">Beginning </w:t>
            </w:r>
            <w:r w:rsidRPr="00397AC1">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397AC1" w:rsidRPr="00397AC1" w:rsidRDefault="00397AC1" w:rsidP="00397AC1">
            <w:pPr>
              <w:spacing w:after="0" w:line="240" w:lineRule="auto"/>
              <w:jc w:val="right"/>
              <w:rPr>
                <w:rFonts w:ascii="Calibri" w:eastAsia="Times New Roman" w:hAnsi="Calibri" w:cs="Calibri"/>
                <w:b/>
                <w:bCs/>
                <w:color w:val="000000"/>
                <w:sz w:val="18"/>
                <w:szCs w:val="18"/>
                <w:u w:val="single"/>
              </w:rPr>
            </w:pPr>
            <w:r w:rsidRPr="00397AC1">
              <w:rPr>
                <w:rFonts w:ascii="Calibri" w:eastAsia="Times New Roman" w:hAnsi="Calibri" w:cs="Calibri"/>
                <w:b/>
                <w:bCs/>
                <w:color w:val="000000"/>
                <w:sz w:val="18"/>
                <w:szCs w:val="18"/>
                <w:u w:val="single"/>
              </w:rPr>
              <w:t xml:space="preserve">Total </w:t>
            </w:r>
            <w:r w:rsidRPr="00397AC1">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397AC1" w:rsidRPr="00397AC1" w:rsidRDefault="00397AC1" w:rsidP="00397AC1">
            <w:pPr>
              <w:spacing w:after="0" w:line="240" w:lineRule="auto"/>
              <w:jc w:val="right"/>
              <w:rPr>
                <w:rFonts w:ascii="Calibri" w:eastAsia="Times New Roman" w:hAnsi="Calibri" w:cs="Calibri"/>
                <w:b/>
                <w:bCs/>
                <w:color w:val="000000"/>
                <w:sz w:val="18"/>
                <w:szCs w:val="18"/>
                <w:u w:val="single"/>
              </w:rPr>
            </w:pPr>
            <w:r w:rsidRPr="00397AC1">
              <w:rPr>
                <w:rFonts w:ascii="Calibri" w:eastAsia="Times New Roman" w:hAnsi="Calibri" w:cs="Calibri"/>
                <w:b/>
                <w:bCs/>
                <w:color w:val="000000"/>
                <w:sz w:val="18"/>
                <w:szCs w:val="18"/>
                <w:u w:val="single"/>
              </w:rPr>
              <w:t>Total</w:t>
            </w:r>
            <w:r w:rsidRPr="00397AC1">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397AC1" w:rsidRPr="00397AC1" w:rsidRDefault="00397AC1" w:rsidP="00397AC1">
            <w:pPr>
              <w:spacing w:after="0" w:line="240" w:lineRule="auto"/>
              <w:jc w:val="right"/>
              <w:rPr>
                <w:rFonts w:ascii="Calibri" w:eastAsia="Times New Roman" w:hAnsi="Calibri" w:cs="Calibri"/>
                <w:b/>
                <w:bCs/>
                <w:color w:val="000000"/>
                <w:sz w:val="18"/>
                <w:szCs w:val="18"/>
                <w:u w:val="single"/>
              </w:rPr>
            </w:pPr>
            <w:r w:rsidRPr="00397AC1">
              <w:rPr>
                <w:rFonts w:ascii="Calibri" w:eastAsia="Times New Roman" w:hAnsi="Calibri" w:cs="Calibri"/>
                <w:b/>
                <w:bCs/>
                <w:color w:val="000000"/>
                <w:sz w:val="18"/>
                <w:szCs w:val="18"/>
                <w:u w:val="single"/>
              </w:rPr>
              <w:t>Ending</w:t>
            </w:r>
            <w:r w:rsidRPr="00397AC1">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r>
      <w:tr w:rsidR="00397AC1" w:rsidRPr="00397AC1" w:rsidTr="00397AC1">
        <w:trPr>
          <w:trHeight w:val="300"/>
        </w:trPr>
        <w:tc>
          <w:tcPr>
            <w:tcW w:w="2132" w:type="dxa"/>
            <w:gridSpan w:val="4"/>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18"/>
                <w:szCs w:val="18"/>
                <w:u w:val="single"/>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681" w:type="dxa"/>
            <w:gridSpan w:val="4"/>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General Fund</w:t>
            </w:r>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$148,741.58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$31.01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$1,773.82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$146,998.77 </w:t>
            </w: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Road and Bridge</w:t>
            </w:r>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$111,333.86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$100.00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$5,047.00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$106,386.86 </w:t>
            </w: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Fire Fund</w:t>
            </w:r>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$87,990.41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$87,990.41 </w:t>
            </w: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General Debt Service (Identify)</w:t>
            </w:r>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Town Hall Building</w:t>
            </w:r>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$319.28 </w:t>
            </w: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Town Hall </w:t>
            </w:r>
            <w:proofErr w:type="spellStart"/>
            <w:r w:rsidRPr="00397AC1">
              <w:rPr>
                <w:rFonts w:ascii="Calibri" w:eastAsia="Times New Roman" w:hAnsi="Calibri" w:cs="Calibri"/>
                <w:color w:val="000000"/>
                <w:sz w:val="20"/>
                <w:szCs w:val="20"/>
              </w:rPr>
              <w:t>Indebtness</w:t>
            </w:r>
            <w:proofErr w:type="spellEnd"/>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$22,920.34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$22,920.34 </w:t>
            </w:r>
          </w:p>
        </w:tc>
      </w:tr>
      <w:tr w:rsidR="00397AC1" w:rsidRPr="00397AC1" w:rsidTr="00397AC1">
        <w:trPr>
          <w:trHeight w:val="315"/>
        </w:trPr>
        <w:tc>
          <w:tcPr>
            <w:tcW w:w="2959" w:type="dxa"/>
            <w:gridSpan w:val="6"/>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Camp </w:t>
            </w:r>
            <w:proofErr w:type="spellStart"/>
            <w:r w:rsidRPr="00397AC1">
              <w:rPr>
                <w:rFonts w:ascii="Calibri" w:eastAsia="Times New Roman" w:hAnsi="Calibri" w:cs="Calibri"/>
                <w:color w:val="000000"/>
                <w:sz w:val="20"/>
                <w:szCs w:val="20"/>
              </w:rPr>
              <w:t>Cherith</w:t>
            </w:r>
            <w:proofErr w:type="spellEnd"/>
          </w:p>
        </w:tc>
        <w:tc>
          <w:tcPr>
            <w:tcW w:w="1681"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color w:val="000000"/>
                <w:sz w:val="20"/>
                <w:szCs w:val="20"/>
              </w:rPr>
            </w:pPr>
            <w:r w:rsidRPr="00397AC1">
              <w:rPr>
                <w:rFonts w:ascii="Calibri" w:eastAsia="Times New Roman" w:hAnsi="Calibri" w:cs="Calibri"/>
                <w:color w:val="000000"/>
                <w:sz w:val="20"/>
                <w:szCs w:val="20"/>
              </w:rPr>
              <w:t xml:space="preserve">$0.00 </w:t>
            </w:r>
          </w:p>
        </w:tc>
      </w:tr>
      <w:tr w:rsidR="00397AC1" w:rsidRPr="00397AC1" w:rsidTr="00397AC1">
        <w:trPr>
          <w:trHeight w:val="135"/>
        </w:trPr>
        <w:tc>
          <w:tcPr>
            <w:tcW w:w="5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578"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5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681" w:type="dxa"/>
            <w:gridSpan w:val="4"/>
            <w:vMerge w:val="restart"/>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b/>
                <w:bCs/>
                <w:color w:val="000000"/>
                <w:sz w:val="20"/>
                <w:szCs w:val="20"/>
              </w:rPr>
            </w:pPr>
            <w:r w:rsidRPr="00397AC1">
              <w:rPr>
                <w:rFonts w:ascii="Calibri" w:eastAsia="Times New Roman" w:hAnsi="Calibri" w:cs="Calibri"/>
                <w:b/>
                <w:bCs/>
                <w:color w:val="000000"/>
                <w:sz w:val="20"/>
                <w:szCs w:val="20"/>
              </w:rPr>
              <w:t xml:space="preserve">$371,305.47 </w:t>
            </w: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b/>
                <w:bCs/>
                <w:color w:val="000000"/>
                <w:sz w:val="20"/>
                <w:szCs w:val="20"/>
              </w:rPr>
            </w:pPr>
            <w:r w:rsidRPr="00397AC1">
              <w:rPr>
                <w:rFonts w:ascii="Calibri" w:eastAsia="Times New Roman" w:hAnsi="Calibri" w:cs="Calibri"/>
                <w:b/>
                <w:bCs/>
                <w:color w:val="000000"/>
                <w:sz w:val="20"/>
                <w:szCs w:val="20"/>
              </w:rPr>
              <w:t xml:space="preserve">$131.01 </w:t>
            </w: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b/>
                <w:bCs/>
                <w:color w:val="000000"/>
                <w:sz w:val="20"/>
                <w:szCs w:val="20"/>
              </w:rPr>
            </w:pPr>
            <w:r w:rsidRPr="00397AC1">
              <w:rPr>
                <w:rFonts w:ascii="Calibri" w:eastAsia="Times New Roman" w:hAnsi="Calibri" w:cs="Calibri"/>
                <w:b/>
                <w:bCs/>
                <w:color w:val="000000"/>
                <w:sz w:val="20"/>
                <w:szCs w:val="20"/>
              </w:rPr>
              <w:t xml:space="preserve">$6,820.82 </w:t>
            </w:r>
          </w:p>
        </w:tc>
        <w:tc>
          <w:tcPr>
            <w:tcW w:w="1680" w:type="dxa"/>
            <w:gridSpan w:val="4"/>
            <w:vMerge w:val="restart"/>
            <w:tcBorders>
              <w:top w:val="nil"/>
              <w:left w:val="nil"/>
              <w:bottom w:val="nil"/>
              <w:right w:val="nil"/>
            </w:tcBorders>
            <w:shd w:val="clear" w:color="auto" w:fill="auto"/>
            <w:noWrap/>
            <w:hideMark/>
          </w:tcPr>
          <w:p w:rsidR="00397AC1" w:rsidRPr="00397AC1" w:rsidRDefault="00397AC1" w:rsidP="00397AC1">
            <w:pPr>
              <w:spacing w:after="0" w:line="240" w:lineRule="auto"/>
              <w:jc w:val="right"/>
              <w:rPr>
                <w:rFonts w:ascii="Calibri" w:eastAsia="Times New Roman" w:hAnsi="Calibri" w:cs="Calibri"/>
                <w:b/>
                <w:bCs/>
                <w:color w:val="000000"/>
                <w:sz w:val="20"/>
                <w:szCs w:val="20"/>
              </w:rPr>
            </w:pPr>
            <w:r w:rsidRPr="00397AC1">
              <w:rPr>
                <w:rFonts w:ascii="Calibri" w:eastAsia="Times New Roman" w:hAnsi="Calibri" w:cs="Calibri"/>
                <w:b/>
                <w:bCs/>
                <w:color w:val="000000"/>
                <w:sz w:val="20"/>
                <w:szCs w:val="20"/>
              </w:rPr>
              <w:t xml:space="preserve">$364,615.66 </w:t>
            </w:r>
          </w:p>
        </w:tc>
      </w:tr>
      <w:tr w:rsidR="00397AC1" w:rsidRPr="00397AC1" w:rsidTr="00397AC1">
        <w:trPr>
          <w:trHeight w:val="135"/>
        </w:trPr>
        <w:tc>
          <w:tcPr>
            <w:tcW w:w="1158" w:type="dxa"/>
            <w:gridSpan w:val="2"/>
            <w:vMerge w:val="restart"/>
            <w:tcBorders>
              <w:top w:val="nil"/>
              <w:left w:val="nil"/>
              <w:bottom w:val="nil"/>
              <w:right w:val="nil"/>
            </w:tcBorders>
            <w:shd w:val="clear" w:color="auto" w:fill="auto"/>
            <w:hideMark/>
          </w:tcPr>
          <w:p w:rsidR="00397AC1" w:rsidRPr="00397AC1" w:rsidRDefault="00397AC1" w:rsidP="00397AC1">
            <w:pPr>
              <w:spacing w:after="0" w:line="240" w:lineRule="auto"/>
              <w:rPr>
                <w:rFonts w:ascii="Calibri" w:eastAsia="Times New Roman" w:hAnsi="Calibri" w:cs="Calibri"/>
                <w:b/>
                <w:bCs/>
                <w:color w:val="000000"/>
                <w:sz w:val="20"/>
                <w:szCs w:val="20"/>
              </w:rPr>
            </w:pPr>
            <w:r w:rsidRPr="00397AC1">
              <w:rPr>
                <w:rFonts w:ascii="Calibri" w:eastAsia="Times New Roman" w:hAnsi="Calibri" w:cs="Calibri"/>
                <w:b/>
                <w:bCs/>
                <w:color w:val="000000"/>
                <w:sz w:val="20"/>
                <w:szCs w:val="20"/>
              </w:rPr>
              <w:t xml:space="preserve">Total </w:t>
            </w:r>
          </w:p>
        </w:tc>
        <w:tc>
          <w:tcPr>
            <w:tcW w:w="5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681" w:type="dxa"/>
            <w:gridSpan w:val="4"/>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20"/>
                <w:szCs w:val="20"/>
              </w:rPr>
            </w:pPr>
          </w:p>
        </w:tc>
      </w:tr>
      <w:tr w:rsidR="00397AC1" w:rsidRPr="00397AC1" w:rsidTr="00397AC1">
        <w:trPr>
          <w:trHeight w:val="135"/>
        </w:trPr>
        <w:tc>
          <w:tcPr>
            <w:tcW w:w="1158" w:type="dxa"/>
            <w:gridSpan w:val="2"/>
            <w:vMerge/>
            <w:tcBorders>
              <w:top w:val="nil"/>
              <w:left w:val="nil"/>
              <w:bottom w:val="nil"/>
              <w:right w:val="nil"/>
            </w:tcBorders>
            <w:vAlign w:val="center"/>
            <w:hideMark/>
          </w:tcPr>
          <w:p w:rsidR="00397AC1" w:rsidRPr="00397AC1" w:rsidRDefault="00397AC1" w:rsidP="00397AC1">
            <w:pPr>
              <w:spacing w:after="0" w:line="240" w:lineRule="auto"/>
              <w:rPr>
                <w:rFonts w:ascii="Calibri" w:eastAsia="Times New Roman" w:hAnsi="Calibri" w:cs="Calibri"/>
                <w:b/>
                <w:bCs/>
                <w:color w:val="000000"/>
                <w:sz w:val="20"/>
                <w:szCs w:val="20"/>
              </w:rPr>
            </w:pPr>
          </w:p>
        </w:tc>
        <w:tc>
          <w:tcPr>
            <w:tcW w:w="5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13"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1"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397AC1" w:rsidRPr="00397AC1" w:rsidRDefault="00397AC1" w:rsidP="00397AC1">
            <w:pPr>
              <w:spacing w:after="0" w:line="240" w:lineRule="auto"/>
              <w:rPr>
                <w:rFonts w:ascii="Arial" w:eastAsia="Times New Roman" w:hAnsi="Arial" w:cs="Arial"/>
                <w:color w:val="000000"/>
                <w:sz w:val="20"/>
                <w:szCs w:val="20"/>
              </w:rPr>
            </w:pPr>
          </w:p>
        </w:tc>
      </w:tr>
    </w:tbl>
    <w:p w:rsidR="001D6AF3" w:rsidRDefault="001D6AF3" w:rsidP="001D6AF3">
      <w:pPr>
        <w:spacing w:after="0" w:line="240" w:lineRule="auto"/>
        <w:jc w:val="both"/>
      </w:pPr>
    </w:p>
    <w:p w:rsidR="00397AC1" w:rsidRDefault="00397AC1" w:rsidP="001D6AF3">
      <w:pPr>
        <w:spacing w:after="0" w:line="240" w:lineRule="auto"/>
        <w:jc w:val="both"/>
      </w:pPr>
    </w:p>
    <w:p w:rsidR="00397AC1" w:rsidRDefault="00397AC1" w:rsidP="001D6AF3">
      <w:pPr>
        <w:spacing w:after="0" w:line="240" w:lineRule="auto"/>
        <w:jc w:val="both"/>
      </w:pPr>
      <w:r>
        <w:t xml:space="preserve">Kellogg made a motion to approve the disbursements as presented.  </w:t>
      </w:r>
      <w:proofErr w:type="gramStart"/>
      <w:r>
        <w:t>D Sonnenberg second.</w:t>
      </w:r>
      <w:proofErr w:type="gramEnd"/>
      <w:r>
        <w:t xml:space="preserve">  </w:t>
      </w:r>
      <w:proofErr w:type="gramStart"/>
      <w:r>
        <w:t>All in favor.</w:t>
      </w:r>
      <w:proofErr w:type="gramEnd"/>
      <w:r>
        <w:t xml:space="preserve"> Motion carried. </w:t>
      </w:r>
    </w:p>
    <w:p w:rsidR="00397AC1" w:rsidRDefault="00397AC1" w:rsidP="001D6AF3">
      <w:pPr>
        <w:spacing w:after="0" w:line="240" w:lineRule="auto"/>
        <w:jc w:val="both"/>
      </w:pPr>
    </w:p>
    <w:p w:rsidR="00397AC1" w:rsidRDefault="00397AC1" w:rsidP="001D6AF3">
      <w:pPr>
        <w:spacing w:after="0" w:line="240" w:lineRule="auto"/>
        <w:jc w:val="both"/>
      </w:pPr>
      <w:r>
        <w:t xml:space="preserve">Chuck Watkins presented a revised proposal for the </w:t>
      </w:r>
      <w:proofErr w:type="spellStart"/>
      <w:r>
        <w:t>Posch</w:t>
      </w:r>
      <w:proofErr w:type="spellEnd"/>
      <w:r>
        <w:t xml:space="preserve"> septic system to the Board and explained how the system would be constructed as not to interfere with the road or road maintenance and asked if the Board would reconsider the 5 ft setback from the road right of way.  After much discussion, the Board agreed to meet Watkins at the site before altering their decision.  The Board will meet at the site on Thursday, </w:t>
      </w:r>
      <w:r w:rsidR="00876C8E">
        <w:t>June 11, 2020 at 8 AM.</w:t>
      </w:r>
    </w:p>
    <w:p w:rsidR="00876C8E" w:rsidRDefault="00876C8E" w:rsidP="001D6AF3">
      <w:pPr>
        <w:spacing w:after="0" w:line="240" w:lineRule="auto"/>
        <w:jc w:val="both"/>
      </w:pPr>
    </w:p>
    <w:p w:rsidR="00876C8E" w:rsidRDefault="00876C8E" w:rsidP="001D6AF3">
      <w:pPr>
        <w:spacing w:after="0" w:line="240" w:lineRule="auto"/>
        <w:jc w:val="both"/>
      </w:pPr>
      <w:r>
        <w:t>The Road inspection was discussed, going over the roads that require gravel and tree removal.</w:t>
      </w:r>
    </w:p>
    <w:p w:rsidR="00876C8E" w:rsidRDefault="00876C8E" w:rsidP="001D6AF3">
      <w:pPr>
        <w:spacing w:after="0" w:line="240" w:lineRule="auto"/>
        <w:jc w:val="both"/>
      </w:pPr>
    </w:p>
    <w:p w:rsidR="00876C8E" w:rsidRDefault="00876C8E" w:rsidP="001D6AF3">
      <w:pPr>
        <w:spacing w:after="0" w:line="240" w:lineRule="auto"/>
        <w:jc w:val="both"/>
      </w:pPr>
      <w:r>
        <w:t>Since there was no further business to come before the Board, Hockett recessed the meeting until June 11, 2020.</w:t>
      </w:r>
    </w:p>
    <w:p w:rsidR="00876C8E" w:rsidRDefault="00876C8E" w:rsidP="001D6AF3">
      <w:pPr>
        <w:spacing w:after="0" w:line="240" w:lineRule="auto"/>
        <w:jc w:val="both"/>
      </w:pPr>
    </w:p>
    <w:p w:rsidR="00876C8E" w:rsidRDefault="00876C8E" w:rsidP="001D6AF3">
      <w:pPr>
        <w:spacing w:after="0" w:line="240" w:lineRule="auto"/>
        <w:jc w:val="both"/>
      </w:pPr>
      <w:r>
        <w:lastRenderedPageBreak/>
        <w:t xml:space="preserve">The meeting reconvened June 11 at 8:00 am with the Supervisors and Chuck Watkins.  Kellogg took minutes.  Watkins explained and showed the Board where the sewer would be located and designed.  Kellogg made a motion to amend their original motion and allow the septic system to go up to the road right of way.  </w:t>
      </w:r>
      <w:proofErr w:type="gramStart"/>
      <w:r>
        <w:t>D Sonnenberg second.</w:t>
      </w:r>
      <w:proofErr w:type="gramEnd"/>
      <w:r>
        <w:t xml:space="preserve">  </w:t>
      </w:r>
      <w:proofErr w:type="gramStart"/>
      <w:r>
        <w:t>All in favor.</w:t>
      </w:r>
      <w:proofErr w:type="gramEnd"/>
      <w:r>
        <w:t xml:space="preserve">  Motion carried. </w:t>
      </w:r>
    </w:p>
    <w:p w:rsidR="00876C8E" w:rsidRDefault="00876C8E" w:rsidP="001D6AF3">
      <w:pPr>
        <w:spacing w:after="0" w:line="240" w:lineRule="auto"/>
        <w:jc w:val="both"/>
      </w:pPr>
    </w:p>
    <w:p w:rsidR="00876C8E" w:rsidRDefault="00876C8E" w:rsidP="001D6AF3">
      <w:pPr>
        <w:spacing w:after="0" w:line="240" w:lineRule="auto"/>
        <w:jc w:val="both"/>
      </w:pPr>
      <w:r>
        <w:t>Meeting adjourned at 8:16 am.</w:t>
      </w:r>
    </w:p>
    <w:p w:rsidR="00876C8E" w:rsidRDefault="00876C8E" w:rsidP="001D6AF3">
      <w:pPr>
        <w:spacing w:after="0" w:line="240" w:lineRule="auto"/>
        <w:jc w:val="both"/>
      </w:pPr>
    </w:p>
    <w:p w:rsidR="00876C8E" w:rsidRDefault="00876C8E" w:rsidP="001D6AF3">
      <w:pPr>
        <w:spacing w:after="0" w:line="240" w:lineRule="auto"/>
        <w:jc w:val="both"/>
      </w:pPr>
      <w:r>
        <w:t xml:space="preserve">Respectfully submitted, </w:t>
      </w:r>
    </w:p>
    <w:p w:rsidR="00876C8E" w:rsidRDefault="00876C8E" w:rsidP="001D6AF3">
      <w:pPr>
        <w:spacing w:after="0" w:line="240" w:lineRule="auto"/>
        <w:jc w:val="both"/>
      </w:pPr>
    </w:p>
    <w:p w:rsidR="00876C8E" w:rsidRDefault="00876C8E" w:rsidP="001D6AF3">
      <w:pPr>
        <w:spacing w:after="0" w:line="240" w:lineRule="auto"/>
        <w:jc w:val="both"/>
      </w:pPr>
      <w:r>
        <w:t>Debi Moltzan, Clerk</w:t>
      </w:r>
    </w:p>
    <w:sectPr w:rsidR="00876C8E"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101964"/>
    <w:rsid w:val="001D6AF3"/>
    <w:rsid w:val="00245CFB"/>
    <w:rsid w:val="00255623"/>
    <w:rsid w:val="003103EC"/>
    <w:rsid w:val="00350A00"/>
    <w:rsid w:val="0036328F"/>
    <w:rsid w:val="00397AC1"/>
    <w:rsid w:val="00397C81"/>
    <w:rsid w:val="003C5E4D"/>
    <w:rsid w:val="00406E18"/>
    <w:rsid w:val="004072D7"/>
    <w:rsid w:val="00443BEA"/>
    <w:rsid w:val="00464A8F"/>
    <w:rsid w:val="004C2DA0"/>
    <w:rsid w:val="004F0496"/>
    <w:rsid w:val="00527BFD"/>
    <w:rsid w:val="005C4797"/>
    <w:rsid w:val="0068514A"/>
    <w:rsid w:val="006952ED"/>
    <w:rsid w:val="006D7278"/>
    <w:rsid w:val="006E3F9D"/>
    <w:rsid w:val="006F320B"/>
    <w:rsid w:val="00726968"/>
    <w:rsid w:val="00747DFB"/>
    <w:rsid w:val="0083018D"/>
    <w:rsid w:val="00876C8E"/>
    <w:rsid w:val="00933A5B"/>
    <w:rsid w:val="00951288"/>
    <w:rsid w:val="009534D2"/>
    <w:rsid w:val="00992F13"/>
    <w:rsid w:val="009A293B"/>
    <w:rsid w:val="009E79E6"/>
    <w:rsid w:val="00A006FC"/>
    <w:rsid w:val="00A1141C"/>
    <w:rsid w:val="00A64EF3"/>
    <w:rsid w:val="00A741E2"/>
    <w:rsid w:val="00AA718E"/>
    <w:rsid w:val="00B23F89"/>
    <w:rsid w:val="00B641DD"/>
    <w:rsid w:val="00B66EE8"/>
    <w:rsid w:val="00B93EFA"/>
    <w:rsid w:val="00BA4631"/>
    <w:rsid w:val="00BB1AB2"/>
    <w:rsid w:val="00C00F9C"/>
    <w:rsid w:val="00C51089"/>
    <w:rsid w:val="00C801DE"/>
    <w:rsid w:val="00D60B8E"/>
    <w:rsid w:val="00D67FD2"/>
    <w:rsid w:val="00E61F72"/>
    <w:rsid w:val="00E648D6"/>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s>
</file>

<file path=word/webSettings.xml><?xml version="1.0" encoding="utf-8"?>
<w:webSettings xmlns:r="http://schemas.openxmlformats.org/officeDocument/2006/relationships" xmlns:w="http://schemas.openxmlformats.org/wordprocessingml/2006/main">
  <w:divs>
    <w:div w:id="527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2020-05-13T00:04:00Z</cp:lastPrinted>
  <dcterms:created xsi:type="dcterms:W3CDTF">2020-06-10T12:43:00Z</dcterms:created>
  <dcterms:modified xsi:type="dcterms:W3CDTF">2020-06-25T03:21:00Z</dcterms:modified>
</cp:coreProperties>
</file>